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DB" w:rsidRDefault="00A5145B" w:rsidP="00A5145B">
      <w:pPr>
        <w:jc w:val="center"/>
        <w:rPr>
          <w:b/>
        </w:rPr>
      </w:pPr>
      <w:bookmarkStart w:id="0" w:name="_GoBack"/>
      <w:bookmarkEnd w:id="0"/>
      <w:r w:rsidRPr="00A5145B">
        <w:rPr>
          <w:b/>
        </w:rPr>
        <w:t>A felvételi lehetőségekről szóló tájékoztató</w:t>
      </w:r>
    </w:p>
    <w:p w:rsidR="00A5145B" w:rsidRDefault="00A5145B" w:rsidP="00A5145B">
      <w:pPr>
        <w:jc w:val="center"/>
        <w:rPr>
          <w:b/>
        </w:rPr>
      </w:pPr>
    </w:p>
    <w:p w:rsidR="00A5145B" w:rsidRPr="00A5145B" w:rsidRDefault="00A5145B" w:rsidP="00A5145B">
      <w:pPr>
        <w:jc w:val="center"/>
        <w:rPr>
          <w:u w:val="single"/>
        </w:rPr>
      </w:pPr>
      <w:r w:rsidRPr="00A5145B">
        <w:rPr>
          <w:u w:val="single"/>
        </w:rPr>
        <w:t>Az iskolai felvétel és átvétel szabályai</w:t>
      </w:r>
    </w:p>
    <w:p w:rsidR="00A5145B" w:rsidRDefault="00A5145B" w:rsidP="00A5145B">
      <w:pPr>
        <w:jc w:val="center"/>
      </w:pPr>
    </w:p>
    <w:p w:rsidR="00A5145B" w:rsidRPr="00A5145B" w:rsidRDefault="00A5145B" w:rsidP="00A5145B">
      <w:pPr>
        <w:jc w:val="both"/>
      </w:pPr>
      <w:r w:rsidRPr="00A5145B">
        <w:t>2.19. Az iskolai felvétel és átvétel helyi szabályai</w:t>
      </w:r>
    </w:p>
    <w:p w:rsidR="00A5145B" w:rsidRPr="00A5145B" w:rsidRDefault="00A5145B" w:rsidP="00A5145B">
      <w:pPr>
        <w:ind w:left="709" w:hanging="709"/>
        <w:jc w:val="both"/>
      </w:pPr>
      <w:r w:rsidRPr="00A5145B">
        <w:t>2.19.1.</w:t>
      </w:r>
      <w:r w:rsidRPr="00A5145B">
        <w:tab/>
        <w:t>A Nyíregyháza Megyei Jogú Városban működő Nyíregyházi Apáczai Csere János Általános Iskola és Alapfokú Művészeti Iskola a 2011.évi CXC. törvény rendelkezései szerint előírt módon részt vesz a kötelező köznevelési feladatok ellátásában; fenntartója állami költségvetési intézmény. Az intézménynek nincs kijelölt beiskolázási körzete, a város közigazgatási területéről iskolázzuk be tanulóinkat.</w:t>
      </w:r>
    </w:p>
    <w:p w:rsidR="00A5145B" w:rsidRPr="00A5145B" w:rsidRDefault="00A5145B" w:rsidP="00A5145B">
      <w:pPr>
        <w:jc w:val="both"/>
      </w:pPr>
      <w:r w:rsidRPr="00A5145B">
        <w:t>2.19.2.</w:t>
      </w:r>
      <w:r w:rsidRPr="00A5145B">
        <w:tab/>
        <w:t>Az első évfolyamba történő beiratkozáskor be kell mutatni:</w:t>
      </w:r>
    </w:p>
    <w:p w:rsidR="00A5145B" w:rsidRPr="00A5145B" w:rsidRDefault="00A5145B" w:rsidP="00A5145B">
      <w:pPr>
        <w:numPr>
          <w:ilvl w:val="0"/>
          <w:numId w:val="1"/>
        </w:numPr>
        <w:jc w:val="both"/>
      </w:pPr>
      <w:r w:rsidRPr="00A5145B">
        <w:t>a gyermek nevére kiállított személyi azonosító;</w:t>
      </w:r>
    </w:p>
    <w:p w:rsidR="00A5145B" w:rsidRPr="00A5145B" w:rsidRDefault="00A5145B" w:rsidP="00A5145B">
      <w:pPr>
        <w:numPr>
          <w:ilvl w:val="0"/>
          <w:numId w:val="1"/>
        </w:numPr>
        <w:jc w:val="both"/>
      </w:pPr>
      <w:r w:rsidRPr="00A5145B">
        <w:t>a gyermek nevére kiállított lakcímet igazoló hatósági igazolvány;</w:t>
      </w:r>
    </w:p>
    <w:p w:rsidR="00A5145B" w:rsidRPr="00A5145B" w:rsidRDefault="00A5145B" w:rsidP="00A5145B">
      <w:pPr>
        <w:numPr>
          <w:ilvl w:val="0"/>
          <w:numId w:val="1"/>
        </w:numPr>
        <w:jc w:val="both"/>
      </w:pPr>
      <w:r w:rsidRPr="00A5145B">
        <w:t>az iskolába lépéshez szükséges fejlettség elérését tanúsító igazolás:</w:t>
      </w:r>
    </w:p>
    <w:p w:rsidR="00A5145B" w:rsidRPr="00A5145B" w:rsidRDefault="00A5145B" w:rsidP="00A5145B">
      <w:pPr>
        <w:numPr>
          <w:ilvl w:val="2"/>
          <w:numId w:val="1"/>
        </w:numPr>
        <w:jc w:val="both"/>
      </w:pPr>
      <w:r w:rsidRPr="00A5145B">
        <w:t>óvodai szakvélemény</w:t>
      </w:r>
    </w:p>
    <w:p w:rsidR="00A5145B" w:rsidRPr="00A5145B" w:rsidRDefault="00A5145B" w:rsidP="00A5145B">
      <w:pPr>
        <w:numPr>
          <w:ilvl w:val="2"/>
          <w:numId w:val="1"/>
        </w:numPr>
        <w:jc w:val="both"/>
      </w:pPr>
      <w:r w:rsidRPr="00A5145B">
        <w:t>járási szakértői bizottság szakértői véleménye</w:t>
      </w:r>
    </w:p>
    <w:p w:rsidR="00A5145B" w:rsidRPr="00A5145B" w:rsidRDefault="00A5145B" w:rsidP="00A5145B">
      <w:pPr>
        <w:numPr>
          <w:ilvl w:val="2"/>
          <w:numId w:val="1"/>
        </w:numPr>
        <w:jc w:val="both"/>
      </w:pPr>
      <w:r w:rsidRPr="00A5145B">
        <w:t>sajátos nevelési igényű gyermekek esetében a szakértői bizottság szakértői véleménye</w:t>
      </w:r>
    </w:p>
    <w:p w:rsidR="00A5145B" w:rsidRPr="00A5145B" w:rsidRDefault="00A5145B" w:rsidP="00A5145B">
      <w:pPr>
        <w:numPr>
          <w:ilvl w:val="0"/>
          <w:numId w:val="1"/>
        </w:numPr>
        <w:jc w:val="both"/>
      </w:pPr>
      <w:r w:rsidRPr="00A5145B">
        <w:t xml:space="preserve">ha az egyik szülő egyedül gyakorolja a szülői felügyeleti jogot: a szülők </w:t>
      </w:r>
      <w:proofErr w:type="spellStart"/>
      <w:r w:rsidRPr="00A5145B">
        <w:t>Gyámhiva</w:t>
      </w:r>
      <w:proofErr w:type="spellEnd"/>
      <w:r w:rsidRPr="00A5145B">
        <w:t xml:space="preserve">- </w:t>
      </w:r>
    </w:p>
    <w:p w:rsidR="00A5145B" w:rsidRPr="00A5145B" w:rsidRDefault="00A5145B" w:rsidP="00A5145B">
      <w:pPr>
        <w:ind w:hanging="360"/>
        <w:jc w:val="both"/>
      </w:pPr>
      <w:r w:rsidRPr="00A5145B">
        <w:t xml:space="preserve">        </w:t>
      </w:r>
      <w:r>
        <w:t xml:space="preserve">          </w:t>
      </w:r>
      <w:proofErr w:type="spellStart"/>
      <w:r w:rsidRPr="00A5145B">
        <w:t>talban</w:t>
      </w:r>
      <w:proofErr w:type="spellEnd"/>
      <w:r w:rsidRPr="00A5145B">
        <w:t xml:space="preserve"> felvett nyilatkozata a szülői felügyeleti jog gyakorlásáról, a másik szülő halotti     </w:t>
      </w:r>
    </w:p>
    <w:p w:rsidR="00A5145B" w:rsidRPr="00A5145B" w:rsidRDefault="00A5145B" w:rsidP="00A5145B">
      <w:pPr>
        <w:ind w:hanging="360"/>
        <w:jc w:val="both"/>
      </w:pPr>
      <w:r w:rsidRPr="00A5145B">
        <w:t xml:space="preserve">        </w:t>
      </w:r>
      <w:r>
        <w:t xml:space="preserve">          </w:t>
      </w:r>
      <w:proofErr w:type="gramStart"/>
      <w:r w:rsidRPr="00A5145B">
        <w:t>anyakönyvi</w:t>
      </w:r>
      <w:proofErr w:type="gramEnd"/>
      <w:r w:rsidRPr="00A5145B">
        <w:t xml:space="preserve"> kivonata, Gyámhivatal határozata, bírósági ítélete</w:t>
      </w:r>
    </w:p>
    <w:p w:rsidR="00A5145B" w:rsidRPr="00A5145B" w:rsidRDefault="00A5145B" w:rsidP="00A5145B">
      <w:pPr>
        <w:jc w:val="both"/>
      </w:pPr>
    </w:p>
    <w:p w:rsidR="00A5145B" w:rsidRPr="00A5145B" w:rsidRDefault="00A5145B" w:rsidP="00A5145B">
      <w:pPr>
        <w:jc w:val="both"/>
      </w:pPr>
      <w:r w:rsidRPr="00A5145B">
        <w:t>2.19.3.</w:t>
      </w:r>
      <w:r w:rsidRPr="00A5145B">
        <w:tab/>
        <w:t>A második-nyolcadik évfolyamba történő felvételnél be kell mutatni:</w:t>
      </w:r>
    </w:p>
    <w:p w:rsidR="00A5145B" w:rsidRPr="00A5145B" w:rsidRDefault="00A5145B" w:rsidP="00A5145B">
      <w:pPr>
        <w:numPr>
          <w:ilvl w:val="0"/>
          <w:numId w:val="2"/>
        </w:numPr>
        <w:jc w:val="both"/>
      </w:pPr>
      <w:r w:rsidRPr="00A5145B">
        <w:t>a gyermek nevére kiállított lakcímet igazoló hatósági igazolvány</w:t>
      </w:r>
    </w:p>
    <w:p w:rsidR="00A5145B" w:rsidRPr="00A5145B" w:rsidRDefault="00A5145B" w:rsidP="00A5145B">
      <w:pPr>
        <w:numPr>
          <w:ilvl w:val="0"/>
          <w:numId w:val="2"/>
        </w:numPr>
        <w:jc w:val="both"/>
      </w:pPr>
      <w:r w:rsidRPr="00A5145B">
        <w:t>a szülő személyi igazolványát;</w:t>
      </w:r>
    </w:p>
    <w:p w:rsidR="00A5145B" w:rsidRPr="00A5145B" w:rsidRDefault="00A5145B" w:rsidP="00A5145B">
      <w:pPr>
        <w:numPr>
          <w:ilvl w:val="0"/>
          <w:numId w:val="2"/>
        </w:numPr>
        <w:jc w:val="both"/>
      </w:pPr>
      <w:r w:rsidRPr="00A5145B">
        <w:t>az elvégzett évfolyamokat tanúsító bizonyítványt;</w:t>
      </w:r>
    </w:p>
    <w:p w:rsidR="00A5145B" w:rsidRPr="00A5145B" w:rsidRDefault="00A5145B" w:rsidP="00A5145B">
      <w:pPr>
        <w:jc w:val="both"/>
      </w:pPr>
    </w:p>
    <w:p w:rsidR="00A5145B" w:rsidRPr="00A5145B" w:rsidRDefault="00A5145B" w:rsidP="00A5145B">
      <w:pPr>
        <w:ind w:left="709" w:hanging="709"/>
        <w:jc w:val="both"/>
      </w:pPr>
      <w:r w:rsidRPr="00A5145B">
        <w:t>2.19.4.</w:t>
      </w:r>
      <w:r w:rsidRPr="00A5145B">
        <w:tab/>
        <w:t xml:space="preserve">Az oldalági beiskolázás kapcsán minden esetben alsó tagozaton anyanyelv, matematika és környezetismeret, a felső tagozaton anyanyelv, matematika és a tanult idegen nyelv tantárgyakból a tanuló tájékozódó elbeszélgetésen vesz részt, melynek eredményét a szülővel elemezve, hoz döntést az intézményvezető. A személyes elbeszélgetés időpontjáról a szülő értesítést kap. </w:t>
      </w:r>
    </w:p>
    <w:p w:rsidR="00A5145B" w:rsidRPr="00A5145B" w:rsidRDefault="00A5145B" w:rsidP="00A5145B">
      <w:pPr>
        <w:ind w:left="709" w:hanging="709"/>
        <w:jc w:val="both"/>
      </w:pPr>
      <w:r w:rsidRPr="00A5145B">
        <w:t>2.19.5.</w:t>
      </w:r>
      <w:r w:rsidRPr="00A5145B">
        <w:tab/>
        <w:t>A tanulók felvételéről a szülő kérésének, a tanuló előző tanulmányi eredményének, illetve magatartás és szorgalom minősítésének, valamint az adott évfolyamra járó tanulók létszámának figyelembe vételével az iskola vezetője dönt, ha szükséges egyéni segítségnyújtással, türelmi idő biztosításával, esetleg évfolyamismétléssel.</w:t>
      </w:r>
    </w:p>
    <w:p w:rsidR="00A5145B" w:rsidRPr="00A5145B" w:rsidRDefault="00A5145B" w:rsidP="00A5145B">
      <w:pPr>
        <w:ind w:left="709" w:hanging="709"/>
        <w:jc w:val="both"/>
      </w:pPr>
    </w:p>
    <w:p w:rsidR="00A5145B" w:rsidRPr="00A5145B" w:rsidRDefault="00A5145B" w:rsidP="00A5145B">
      <w:pPr>
        <w:jc w:val="both"/>
      </w:pPr>
      <w:r w:rsidRPr="00A5145B">
        <w:t>2.19.6.</w:t>
      </w:r>
      <w:r w:rsidRPr="00A5145B">
        <w:tab/>
        <w:t>Sikeres jelentkezés esetén a további teendők a következők:</w:t>
      </w:r>
    </w:p>
    <w:p w:rsidR="00A5145B" w:rsidRPr="00A5145B" w:rsidRDefault="00A5145B" w:rsidP="00A5145B">
      <w:pPr>
        <w:numPr>
          <w:ilvl w:val="0"/>
          <w:numId w:val="2"/>
        </w:numPr>
        <w:jc w:val="both"/>
      </w:pPr>
      <w:r w:rsidRPr="00A5145B">
        <w:t>befogadó nyilatkozat megküldése az iskolának</w:t>
      </w:r>
    </w:p>
    <w:p w:rsidR="00A5145B" w:rsidRPr="00A5145B" w:rsidRDefault="00A5145B" w:rsidP="00A5145B">
      <w:pPr>
        <w:numPr>
          <w:ilvl w:val="0"/>
          <w:numId w:val="2"/>
        </w:numPr>
        <w:jc w:val="both"/>
      </w:pPr>
      <w:r w:rsidRPr="00A5145B">
        <w:t>távozási igazolás és bizonyítvány kikérése</w:t>
      </w:r>
    </w:p>
    <w:p w:rsidR="00A5145B" w:rsidRPr="00A5145B" w:rsidRDefault="00A5145B" w:rsidP="00A5145B">
      <w:pPr>
        <w:numPr>
          <w:ilvl w:val="0"/>
          <w:numId w:val="2"/>
        </w:numPr>
        <w:jc w:val="both"/>
      </w:pPr>
      <w:r w:rsidRPr="00A5145B">
        <w:t>tájékoztatás a diákigazolvány igénylésének menetéről</w:t>
      </w:r>
    </w:p>
    <w:p w:rsidR="00A5145B" w:rsidRPr="00A5145B" w:rsidRDefault="00A5145B" w:rsidP="00A5145B">
      <w:pPr>
        <w:numPr>
          <w:ilvl w:val="0"/>
          <w:numId w:val="2"/>
        </w:numPr>
        <w:jc w:val="both"/>
      </w:pPr>
      <w:r w:rsidRPr="00A5145B">
        <w:t>a távozási igazolás és a bizonyítvány bemutatásával megtörténik a beiratkozás</w:t>
      </w:r>
    </w:p>
    <w:p w:rsidR="00A5145B" w:rsidRPr="00A5145B" w:rsidRDefault="00A5145B" w:rsidP="00A5145B">
      <w:pPr>
        <w:numPr>
          <w:ilvl w:val="0"/>
          <w:numId w:val="2"/>
        </w:numPr>
        <w:jc w:val="both"/>
      </w:pPr>
      <w:r w:rsidRPr="00A5145B">
        <w:t>a beiratkozásról szóló hivatalos értesítés elküldése a tanuló korábbi iskolájába</w:t>
      </w:r>
    </w:p>
    <w:p w:rsidR="00A5145B" w:rsidRPr="00A5145B" w:rsidRDefault="00A5145B" w:rsidP="00A5145B">
      <w:pPr>
        <w:numPr>
          <w:ilvl w:val="0"/>
          <w:numId w:val="2"/>
        </w:numPr>
        <w:jc w:val="both"/>
      </w:pPr>
      <w:r w:rsidRPr="00A5145B">
        <w:t>az iskola védőnője hivatalosan átkéri a tanuló korábbi iskolájából az egészségügyi törzslapot</w:t>
      </w:r>
    </w:p>
    <w:p w:rsidR="00A5145B" w:rsidRPr="00A5145B" w:rsidRDefault="00A5145B" w:rsidP="00A5145B">
      <w:pPr>
        <w:jc w:val="both"/>
      </w:pPr>
    </w:p>
    <w:sectPr w:rsidR="00A5145B" w:rsidRPr="00A5145B" w:rsidSect="00A5145B">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1161"/>
    <w:multiLevelType w:val="hybridMultilevel"/>
    <w:tmpl w:val="F6C43DE2"/>
    <w:lvl w:ilvl="0" w:tplc="8FB0F4D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E601C46"/>
    <w:multiLevelType w:val="hybridMultilevel"/>
    <w:tmpl w:val="E15C08E4"/>
    <w:lvl w:ilvl="0" w:tplc="8FB0F4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5B"/>
    <w:rsid w:val="000F30DB"/>
    <w:rsid w:val="00A5145B"/>
    <w:rsid w:val="00C932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6CCE4-A4BC-494A-9FAA-1379BAD0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2290</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Nyíregyházi Főiskola</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Karcsi</cp:lastModifiedBy>
  <cp:revision>2</cp:revision>
  <dcterms:created xsi:type="dcterms:W3CDTF">2017-12-07T16:00:00Z</dcterms:created>
  <dcterms:modified xsi:type="dcterms:W3CDTF">2017-12-07T16:00:00Z</dcterms:modified>
</cp:coreProperties>
</file>